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6048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SD9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36A5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60485">
        <w:rPr>
          <w:rFonts w:ascii="Arial" w:hAnsi="Arial" w:cs="Arial"/>
          <w:sz w:val="20"/>
          <w:szCs w:val="20"/>
        </w:rPr>
        <w:t>Song Da 9</w:t>
      </w:r>
      <w:r w:rsidR="002C36A5" w:rsidRPr="002C36A5">
        <w:rPr>
          <w:rFonts w:ascii="Arial" w:hAnsi="Arial" w:cs="Arial"/>
          <w:sz w:val="20"/>
          <w:szCs w:val="20"/>
        </w:rPr>
        <w:t xml:space="preserve"> </w:t>
      </w:r>
      <w:r w:rsidR="002C36A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60485" w:rsidRDefault="003604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0485">
        <w:rPr>
          <w:rFonts w:ascii="Arial" w:hAnsi="Arial" w:cs="Arial"/>
          <w:sz w:val="20"/>
          <w:szCs w:val="20"/>
        </w:rPr>
        <w:t xml:space="preserve">Time for organizing the </w:t>
      </w:r>
      <w:r>
        <w:rPr>
          <w:rFonts w:ascii="Arial" w:hAnsi="Arial" w:cs="Arial"/>
          <w:sz w:val="20"/>
          <w:szCs w:val="20"/>
        </w:rPr>
        <w:t>annual General Meeting of Shareholders until 2020 according to the N</w:t>
      </w:r>
      <w:r w:rsidRPr="00360485">
        <w:rPr>
          <w:rFonts w:ascii="Arial" w:hAnsi="Arial" w:cs="Arial"/>
          <w:sz w:val="20"/>
          <w:szCs w:val="20"/>
        </w:rPr>
        <w:t xml:space="preserve">otice of </w:t>
      </w:r>
      <w:r>
        <w:rPr>
          <w:rFonts w:ascii="Arial" w:hAnsi="Arial" w:cs="Arial"/>
          <w:sz w:val="20"/>
          <w:szCs w:val="20"/>
        </w:rPr>
        <w:t>closing the list of shareholders sent</w:t>
      </w:r>
      <w:r w:rsidRPr="00360485">
        <w:rPr>
          <w:rFonts w:ascii="Arial" w:hAnsi="Arial" w:cs="Arial"/>
          <w:sz w:val="20"/>
          <w:szCs w:val="20"/>
        </w:rPr>
        <w:t xml:space="preserve"> Vietnam Securities </w:t>
      </w:r>
      <w:r>
        <w:rPr>
          <w:rFonts w:ascii="Arial" w:hAnsi="Arial" w:cs="Arial"/>
          <w:sz w:val="20"/>
          <w:szCs w:val="20"/>
        </w:rPr>
        <w:t>Depository, o</w:t>
      </w:r>
      <w:r w:rsidRPr="00360485">
        <w:rPr>
          <w:rFonts w:ascii="Arial" w:hAnsi="Arial" w:cs="Arial"/>
          <w:sz w:val="20"/>
          <w:szCs w:val="20"/>
        </w:rPr>
        <w:t xml:space="preserve">ur company expected to </w:t>
      </w:r>
      <w:r>
        <w:rPr>
          <w:rFonts w:ascii="Arial" w:hAnsi="Arial" w:cs="Arial"/>
          <w:sz w:val="20"/>
          <w:szCs w:val="20"/>
        </w:rPr>
        <w:t xml:space="preserve">hold the annual General Meeting of Shareholders on April 28, 2020; </w:t>
      </w:r>
      <w:r w:rsidRPr="00360485">
        <w:rPr>
          <w:rFonts w:ascii="Arial" w:hAnsi="Arial" w:cs="Arial"/>
          <w:sz w:val="20"/>
          <w:szCs w:val="20"/>
        </w:rPr>
        <w:t xml:space="preserve">However, </w:t>
      </w:r>
      <w:r>
        <w:rPr>
          <w:rFonts w:ascii="Arial" w:hAnsi="Arial" w:cs="Arial"/>
          <w:sz w:val="20"/>
          <w:szCs w:val="20"/>
        </w:rPr>
        <w:t>due to the effects of the Covid</w:t>
      </w:r>
      <w:r w:rsidRPr="00360485">
        <w:rPr>
          <w:rFonts w:ascii="Arial" w:hAnsi="Arial" w:cs="Arial"/>
          <w:sz w:val="20"/>
          <w:szCs w:val="20"/>
        </w:rPr>
        <w:t xml:space="preserve">-19 </w:t>
      </w:r>
      <w:r w:rsidRPr="00360485">
        <w:rPr>
          <w:rFonts w:ascii="Arial" w:hAnsi="Arial" w:cs="Arial"/>
          <w:sz w:val="20"/>
          <w:szCs w:val="20"/>
        </w:rPr>
        <w:t>epidemic,</w:t>
      </w:r>
      <w:r>
        <w:rPr>
          <w:rFonts w:ascii="Arial" w:hAnsi="Arial" w:cs="Arial"/>
          <w:sz w:val="20"/>
          <w:szCs w:val="20"/>
        </w:rPr>
        <w:t xml:space="preserve"> our C</w:t>
      </w:r>
      <w:r w:rsidRPr="00360485">
        <w:rPr>
          <w:rFonts w:ascii="Arial" w:hAnsi="Arial" w:cs="Arial"/>
          <w:sz w:val="20"/>
          <w:szCs w:val="20"/>
        </w:rPr>
        <w:t>ompany announce</w:t>
      </w:r>
      <w:r>
        <w:rPr>
          <w:rFonts w:ascii="Arial" w:hAnsi="Arial" w:cs="Arial"/>
          <w:sz w:val="20"/>
          <w:szCs w:val="20"/>
        </w:rPr>
        <w:t>s</w:t>
      </w:r>
      <w:r w:rsidRPr="00360485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the</w:t>
      </w:r>
      <w:r w:rsidRPr="00360485">
        <w:rPr>
          <w:rFonts w:ascii="Arial" w:hAnsi="Arial" w:cs="Arial"/>
          <w:sz w:val="20"/>
          <w:szCs w:val="20"/>
        </w:rPr>
        <w:t xml:space="preserve"> the Annual General Meeting of Shareholders in 2020 </w:t>
      </w:r>
      <w:r>
        <w:rPr>
          <w:rFonts w:ascii="Arial" w:hAnsi="Arial" w:cs="Arial"/>
          <w:sz w:val="20"/>
          <w:szCs w:val="20"/>
        </w:rPr>
        <w:t xml:space="preserve">will be held </w:t>
      </w:r>
      <w:r w:rsidRPr="00360485">
        <w:rPr>
          <w:rFonts w:ascii="Arial" w:hAnsi="Arial" w:cs="Arial"/>
          <w:sz w:val="20"/>
          <w:szCs w:val="20"/>
        </w:rPr>
        <w:t>on May 22, 2020 (expect</w:t>
      </w:r>
      <w:r>
        <w:rPr>
          <w:rFonts w:ascii="Arial" w:hAnsi="Arial" w:cs="Arial"/>
          <w:sz w:val="20"/>
          <w:szCs w:val="20"/>
        </w:rPr>
        <w:t>ed) instead of April 28,</w:t>
      </w:r>
      <w:r w:rsidRPr="00360485">
        <w:rPr>
          <w:rFonts w:ascii="Arial" w:hAnsi="Arial" w:cs="Arial"/>
          <w:sz w:val="20"/>
          <w:szCs w:val="20"/>
        </w:rPr>
        <w:t xml:space="preserve"> 2020 as announced</w:t>
      </w:r>
      <w:bookmarkStart w:id="0" w:name="_GoBack"/>
      <w:bookmarkEnd w:id="0"/>
    </w:p>
    <w:sectPr w:rsidR="0036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60485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78A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186</cp:revision>
  <dcterms:created xsi:type="dcterms:W3CDTF">2019-10-16T10:03:00Z</dcterms:created>
  <dcterms:modified xsi:type="dcterms:W3CDTF">2020-04-26T08:56:00Z</dcterms:modified>
</cp:coreProperties>
</file>